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F9" w:rsidRPr="00A6591C" w:rsidRDefault="004D19F9" w:rsidP="004D19F9">
      <w:pPr>
        <w:keepNext/>
        <w:keepLines/>
        <w:spacing w:after="222" w:line="240" w:lineRule="auto"/>
        <w:ind w:firstLine="362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  <w:bookmarkStart w:id="0" w:name="bookmark10"/>
      <w:r w:rsidRPr="00EB778A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С</w:t>
      </w:r>
      <w:bookmarkEnd w:id="0"/>
      <w:r w:rsidR="00A6591C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одержание учебного предмета</w:t>
      </w:r>
    </w:p>
    <w:p w:rsidR="004D19F9" w:rsidRPr="00A6591C" w:rsidRDefault="00A6591C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1"/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2" w:name="_GoBack"/>
      <w:bookmarkEnd w:id="2"/>
      <w:r w:rsidR="004D19F9" w:rsidRPr="00A6591C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  <w:bookmarkEnd w:id="1"/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как жизненно важные способы передвижения человека.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Из истории физической культуры. История развития фи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Физические упражнения. Физические упражнения, их вли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2"/>
      <w:r w:rsidRPr="00A6591C">
        <w:rPr>
          <w:rFonts w:ascii="Times New Roman" w:hAnsi="Times New Roman" w:cs="Times New Roman"/>
          <w:sz w:val="24"/>
          <w:szCs w:val="24"/>
        </w:rPr>
        <w:t>Способы физкультурной деятельности</w:t>
      </w:r>
      <w:bookmarkEnd w:id="3"/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Самостоятельные занятия. Составление режима дня. Вы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ских упражнений.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Самостоятельные игры и развлечения. Организация и про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ведение подвижных игр (на спортивных площадках и в спор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тивных залах).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рушений осанки.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Гимнастика с основами акробатики. Организующие ко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манды и приемы. Строевые действия в шеренге и колонне; вы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Акробатические комбинации. Например: 1) мост из поло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жения лёжа на спине, опуститься в исходное положение, пере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настической скамейке.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Лёгкая атлетика. Беговые упражнения: с высоким под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 xml:space="preserve">    Прыжковые упражнения: на одной ноге и двух ногах на месте и с продвижением; в длину и высоту; спрыгивание и запрыгивание;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lastRenderedPageBreak/>
        <w:t>Броски: большого мяча (1кг) на дальность разными спосо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бами.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Метание: малого мяча в вертикальную цель и на дальность.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Кроссовая подготовка. Длительный равномерный бег, упражнения на развитие выносливости.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Подвижные и спортивные игры. На материале раздела «Гимнастика с основами акробатики»: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На материале раздела «Легкая атлетика»: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На материале кроссовой подготовки: эстафеты направленные на развитие выносливости.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На материале спортивных игр.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91C">
        <w:rPr>
          <w:rFonts w:ascii="Times New Roman" w:hAnsi="Times New Roman" w:cs="Times New Roman"/>
          <w:sz w:val="24"/>
          <w:szCs w:val="24"/>
        </w:rPr>
        <w:t>Волейбол: подбрасывание мяча; подача мяча; приём и пере</w:t>
      </w:r>
      <w:r w:rsidRPr="00A6591C">
        <w:rPr>
          <w:rFonts w:ascii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4D19F9" w:rsidRPr="00A6591C" w:rsidRDefault="004D19F9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3FC" w:rsidRPr="00A6591C" w:rsidRDefault="000563FC" w:rsidP="00A65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63FC" w:rsidRPr="00A6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54"/>
    <w:rsid w:val="000563FC"/>
    <w:rsid w:val="004D19F9"/>
    <w:rsid w:val="00963654"/>
    <w:rsid w:val="00A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2002-01-01T02:38:00Z</dcterms:created>
  <dcterms:modified xsi:type="dcterms:W3CDTF">2002-01-01T03:33:00Z</dcterms:modified>
</cp:coreProperties>
</file>