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5" w:rsidRDefault="00790AD5" w:rsidP="00790AD5">
      <w:pPr>
        <w:spacing w:before="100" w:beforeAutospacing="1" w:after="100" w:afterAutospacing="1"/>
        <w:outlineLvl w:val="2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 xml:space="preserve">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     ОБЛАСТНОЙ ЗАКОН</w:t>
      </w:r>
      <w:r>
        <w:rPr>
          <w:color w:val="000000"/>
        </w:rPr>
        <w:br/>
        <w:t>     от 16.12.05 № 346-ЗС,</w:t>
      </w:r>
    </w:p>
    <w:p w:rsidR="00790AD5" w:rsidRDefault="00790AD5" w:rsidP="00790AD5">
      <w:pPr>
        <w:pStyle w:val="a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принят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Законодательным Собранием Ростовской области 3 декабря 2009 года.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 В редакции Областного закона </w:t>
      </w:r>
      <w:hyperlink r:id="rId4" w:history="1">
        <w:r>
          <w:rPr>
            <w:rStyle w:val="a3"/>
          </w:rPr>
          <w:t>от 10.05.11 № 597-ЗС</w:t>
        </w:r>
      </w:hyperlink>
      <w:r>
        <w:rPr>
          <w:color w:val="000000"/>
        </w:rPr>
        <w:t>.</w:t>
      </w:r>
    </w:p>
    <w:p w:rsidR="00790AD5" w:rsidRDefault="00790AD5" w:rsidP="00790AD5">
      <w:pPr>
        <w:pStyle w:val="head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т а 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  1.  </w:t>
      </w:r>
      <w:r>
        <w:rPr>
          <w:rStyle w:val="a4"/>
          <w:rFonts w:ascii="Arial" w:hAnsi="Arial" w:cs="Arial"/>
          <w:color w:val="000000"/>
          <w:sz w:val="21"/>
          <w:szCs w:val="21"/>
        </w:rPr>
        <w:t xml:space="preserve">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</w:t>
      </w:r>
      <w:proofErr w:type="gramEnd"/>
      <w:r>
        <w:rPr>
          <w:color w:val="000000"/>
        </w:rPr>
        <w:t xml:space="preserve"> пива и напитков, изготавливаемых на его основе.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 я  2.  </w:t>
      </w:r>
      <w:r>
        <w:rPr>
          <w:rStyle w:val="a4"/>
          <w:color w:val="000000"/>
        </w:rPr>
        <w:t>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proofErr w:type="gramStart"/>
      <w:r>
        <w:rPr>
          <w:color w:val="000000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lastRenderedPageBreak/>
        <w:t xml:space="preserve">3. </w:t>
      </w:r>
      <w:proofErr w:type="gramStart"/>
      <w:r>
        <w:rPr>
          <w:color w:val="000000"/>
        </w:rPr>
        <w:t>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В случае если родители (лица, их заменяющие) или лица, осуществляющие мероприятия с участием детей, </w:t>
      </w:r>
      <w:proofErr w:type="gramStart"/>
      <w:r>
        <w:rPr>
          <w:color w:val="000000"/>
        </w:rPr>
        <w:t>отсутствуют</w:t>
      </w:r>
      <w:proofErr w:type="gramEnd"/>
      <w:r>
        <w:rPr>
          <w:color w:val="000000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 я  3.  </w:t>
      </w:r>
      <w:r>
        <w:rPr>
          <w:rStyle w:val="a4"/>
          <w:color w:val="000000"/>
        </w:rPr>
        <w:t xml:space="preserve"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</w:t>
      </w:r>
      <w:proofErr w:type="gramEnd"/>
      <w:r>
        <w:rPr>
          <w:color w:val="000000"/>
        </w:rPr>
        <w:t xml:space="preserve"> законом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предусмотрена розничная продажа алкогольной продукции, пива и напитков, изготавливаемых на его основе.</w:t>
      </w:r>
      <w:r>
        <w:rPr>
          <w:rStyle w:val="a4"/>
          <w:color w:val="000000"/>
        </w:rPr>
        <w:t xml:space="preserve">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Образовательными учреждениями в порядке, установленном органом исполнительной власти Ростовской области, осуществляющим управление в сфере образования, осуществляется систематическое информирование обучающихся, воспитанников, не достигших возраста 16 лет, и их родителей (лиц, их заменяющих) об установленном частью 1 настоящей статьи запрете.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>  4.  </w:t>
      </w:r>
      <w:r>
        <w:rPr>
          <w:rStyle w:val="a4"/>
          <w:color w:val="000000"/>
        </w:rPr>
        <w:t xml:space="preserve">Порядок уведомления и доставления в случае обнаружения ребенка в ночное время в общественном месте без сопровождения родителей (лиц, их заменяющих) или лиц, осуществляющих мероприятия с участием детей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</w:t>
      </w:r>
      <w:proofErr w:type="gramEnd"/>
      <w:r>
        <w:rPr>
          <w:color w:val="000000"/>
        </w:rPr>
        <w:t>, обязаны: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lastRenderedPageBreak/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В случае если родители (лица, их заменяющие) либо лица, осуществляющие мероприятия с участием детей, </w:t>
      </w:r>
      <w:proofErr w:type="gramStart"/>
      <w:r>
        <w:rPr>
          <w:color w:val="000000"/>
        </w:rPr>
        <w:t>отсутствуют</w:t>
      </w:r>
      <w:proofErr w:type="gramEnd"/>
      <w:r>
        <w:rPr>
          <w:color w:val="000000"/>
        </w:rPr>
        <w:t xml:space="preserve">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> я  5.  </w:t>
      </w:r>
      <w:r>
        <w:rPr>
          <w:rStyle w:val="a4"/>
          <w:color w:val="000000"/>
        </w:rPr>
        <w:t xml:space="preserve">Областная экспертная комиссия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 Администрации Ростовской области.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2. В состав Областной экспертной комиссии включаются заместители Главы Администрации (Губернатора) Ростовской области, депутаты Законодательного Собрания Ростовской области, представители Администрации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Персональный состав Областной экспертной комиссии определяется Главой Администрации (Губернатором) Ростовской области.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3. Заседания Областной экспертной комиссии проводятся по мере необходимости.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</w:t>
      </w:r>
      <w:proofErr w:type="gramEnd"/>
      <w:r>
        <w:rPr>
          <w:color w:val="000000"/>
        </w:rPr>
        <w:t xml:space="preserve"> 1 или часть 1 статьи 3 настоящего Областного закона.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lastRenderedPageBreak/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 я   6.  </w:t>
      </w:r>
      <w:r>
        <w:rPr>
          <w:rStyle w:val="a4"/>
          <w:color w:val="000000"/>
        </w:rPr>
        <w:t xml:space="preserve">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</w:t>
      </w:r>
      <w:proofErr w:type="gramEnd"/>
      <w:r>
        <w:rPr>
          <w:color w:val="000000"/>
        </w:rPr>
        <w:t xml:space="preserve"> нахождение детей без сопровождения родителей (лиц, их заменяющих) или лиц, осуществляющих мероприятия с участием детей.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 я  7.  </w:t>
      </w:r>
      <w:r>
        <w:rPr>
          <w:rStyle w:val="a4"/>
          <w:color w:val="000000"/>
        </w:rPr>
        <w:t>Защита детей от информации, пропаганды и агитации, наносящих вред его здоровью, нравственному и духовному развитию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1. Органы государственной власти Ростовской области принимают меры по защите детей (лиц, не достигших возраста 18 лет) от информации, пропаганды и агитации, наносящих вред их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видеопродукции, пропагандирующей насилие и жестокость, порнографию, наркоманию, токсикоманию, антиобщественное поведение.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790AD5" w:rsidRDefault="00790AD5" w:rsidP="00790AD5">
      <w:pPr>
        <w:spacing w:before="30" w:after="30"/>
        <w:rPr>
          <w:color w:val="000000"/>
        </w:rPr>
      </w:pPr>
      <w:proofErr w:type="gramStart"/>
      <w:r>
        <w:rPr>
          <w:color w:val="000000"/>
        </w:rPr>
        <w:t xml:space="preserve">1) запрещается распространение не рекомендуемой детям продукции на расстоянии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color w:val="000000"/>
          </w:rPr>
          <w:t>100 метров</w:t>
        </w:r>
      </w:smartTag>
      <w:r>
        <w:rPr>
          <w:color w:val="000000"/>
        </w:rPr>
        <w:t xml:space="preserve"> от каждого входа (выхода) в образовательные организации, физкультурно-оздоровительные, спортивные и спортивно-технические сооружения, учреждения культуры; на территориях указанных организаций и сооружений; в общественных местах, ориентированных на посещение детьми; на транспортных средствах; при проведении молодежных, культурно-массовых, спортивно-оздоровительных и иных зрелищных мероприятий на территории, охватываемой этими мероприятиями;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2) запрещается продажа и безвозмездная передача детям не рекомендуемой им продукции.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3. Дети (лица, не достигшие возраста 18 лет) не могут быть распространителями не рекомендуемой им продукции.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 я  8.  </w:t>
      </w:r>
      <w:r>
        <w:rPr>
          <w:rStyle w:val="a4"/>
          <w:color w:val="000000"/>
        </w:rPr>
        <w:t xml:space="preserve">Ответственность за нарушение настоящего Областного закона </w:t>
      </w:r>
    </w:p>
    <w:p w:rsidR="00790AD5" w:rsidRDefault="00790AD5" w:rsidP="00790AD5">
      <w:pPr>
        <w:spacing w:before="30" w:after="30"/>
        <w:rPr>
          <w:color w:val="000000"/>
        </w:rPr>
      </w:pPr>
      <w:proofErr w:type="gramStart"/>
      <w:r>
        <w:rPr>
          <w:color w:val="000000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 xml:space="preserve">С т а т </w:t>
      </w:r>
      <w:proofErr w:type="spellStart"/>
      <w:r>
        <w:rPr>
          <w:color w:val="000000"/>
        </w:rPr>
        <w:t>ь</w:t>
      </w:r>
      <w:proofErr w:type="spellEnd"/>
      <w:r>
        <w:rPr>
          <w:color w:val="000000"/>
        </w:rPr>
        <w:t xml:space="preserve"> я  9.  </w:t>
      </w:r>
      <w:r>
        <w:rPr>
          <w:rStyle w:val="a4"/>
          <w:color w:val="000000"/>
        </w:rPr>
        <w:t xml:space="preserve">Вступление настоящего Областного закона в силу 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Настоящий Областной закон вступает в силу по истечении десяти дней со дня его официального опубликования.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t> </w:t>
      </w:r>
    </w:p>
    <w:p w:rsidR="00790AD5" w:rsidRDefault="00790AD5" w:rsidP="00790AD5">
      <w:pPr>
        <w:spacing w:before="30" w:after="30"/>
        <w:rPr>
          <w:color w:val="000000"/>
        </w:rPr>
      </w:pPr>
      <w:r>
        <w:rPr>
          <w:color w:val="000000"/>
        </w:rPr>
        <w:br/>
        <w:t>Глава Администрации (Губернатор) Ростовской области   В. ЧУБ</w:t>
      </w:r>
    </w:p>
    <w:p w:rsidR="00790AD5" w:rsidRDefault="00790AD5"/>
    <w:sectPr w:rsidR="00790AD5" w:rsidSect="00790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790AD5"/>
    <w:rsid w:val="00790AD5"/>
    <w:rsid w:val="0088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90AD5"/>
    <w:rPr>
      <w:color w:val="040465"/>
      <w:u w:val="single"/>
    </w:rPr>
  </w:style>
  <w:style w:type="character" w:styleId="a4">
    <w:name w:val="Strong"/>
    <w:basedOn w:val="a0"/>
    <w:qFormat/>
    <w:rsid w:val="00790AD5"/>
    <w:rPr>
      <w:b/>
      <w:bCs/>
    </w:rPr>
  </w:style>
  <w:style w:type="paragraph" w:styleId="a5">
    <w:name w:val="Normal (Web)"/>
    <w:basedOn w:val="a"/>
    <w:rsid w:val="00790AD5"/>
    <w:pPr>
      <w:spacing w:before="30" w:after="30"/>
    </w:pPr>
  </w:style>
  <w:style w:type="paragraph" w:customStyle="1" w:styleId="header">
    <w:name w:val="header"/>
    <w:basedOn w:val="a"/>
    <w:rsid w:val="00790AD5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34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885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ata/Sites/1/media/administration/Normativ/2011/oz597_1105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2515</Words>
  <Characters>14342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346-ЗС от 16</vt:lpstr>
    </vt:vector>
  </TitlesOfParts>
  <Company>Home</Company>
  <LinksUpToDate>false</LinksUpToDate>
  <CharactersWithSpaces>16824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http://www.donland.ru/Data/Sites/1/media/administration/Normativ/2011/oz597_110510.doc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346-ЗС от 16</dc:title>
  <dc:creator>User</dc:creator>
  <cp:lastModifiedBy>User</cp:lastModifiedBy>
  <cp:revision>2</cp:revision>
  <dcterms:created xsi:type="dcterms:W3CDTF">2014-04-05T17:54:00Z</dcterms:created>
  <dcterms:modified xsi:type="dcterms:W3CDTF">2014-04-05T17:54:00Z</dcterms:modified>
</cp:coreProperties>
</file>